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31D" w:rsidRDefault="0032731D" w:rsidP="0032731D">
      <w:r>
        <w:t xml:space="preserve">Dear </w:t>
      </w:r>
      <w:r w:rsidR="00071747">
        <w:t>Franc Perdih</w:t>
      </w:r>
      <w:r>
        <w:t>,</w:t>
      </w:r>
    </w:p>
    <w:p w:rsidR="0032731D" w:rsidRDefault="0032731D" w:rsidP="0032731D"/>
    <w:p w:rsidR="0032731D" w:rsidRDefault="00071747" w:rsidP="0032731D">
      <w:r>
        <w:t>I am pleased to receive your comments on our</w:t>
      </w:r>
      <w:r w:rsidR="0032731D">
        <w:t xml:space="preserve"> manuscript "Syntheses, Crystal Structures and Catalytic Property of</w:t>
      </w:r>
      <w:r>
        <w:t xml:space="preserve"> </w:t>
      </w:r>
      <w:r w:rsidR="0032731D">
        <w:t>Oxidovanadium(V) Complexes Derived from Tridentate Hydrazone Ligands" that</w:t>
      </w:r>
      <w:r>
        <w:t xml:space="preserve"> </w:t>
      </w:r>
      <w:r w:rsidR="0032731D">
        <w:t>submitted to Acta Chimica Slovenica</w:t>
      </w:r>
      <w:r>
        <w:t xml:space="preserve">. </w:t>
      </w:r>
    </w:p>
    <w:p w:rsidR="0032731D" w:rsidRDefault="00071747" w:rsidP="00071747">
      <w:r>
        <w:t>As r</w:t>
      </w:r>
      <w:r w:rsidR="0032731D">
        <w:t>equest</w:t>
      </w:r>
      <w:r>
        <w:t xml:space="preserve">ed, we have </w:t>
      </w:r>
      <w:r w:rsidR="0032731D">
        <w:t>revise</w:t>
      </w:r>
      <w:r>
        <w:t>d</w:t>
      </w:r>
      <w:r w:rsidR="0032731D">
        <w:t xml:space="preserve"> the manuscript in accord with the suggestions and</w:t>
      </w:r>
      <w:r>
        <w:t xml:space="preserve"> </w:t>
      </w:r>
      <w:r w:rsidR="0032731D">
        <w:t>upload</w:t>
      </w:r>
      <w:r>
        <w:t>ed</w:t>
      </w:r>
      <w:r w:rsidR="0032731D">
        <w:t xml:space="preserve"> the three documents in a single ZIP file using the Upload</w:t>
      </w:r>
      <w:r>
        <w:t xml:space="preserve"> </w:t>
      </w:r>
      <w:r w:rsidR="0032731D">
        <w:t>Author Version</w:t>
      </w:r>
      <w:r>
        <w:t>.</w:t>
      </w:r>
    </w:p>
    <w:p w:rsidR="0032731D" w:rsidRDefault="0032731D" w:rsidP="0032731D"/>
    <w:p w:rsidR="0032731D" w:rsidRDefault="0032731D" w:rsidP="0032731D"/>
    <w:p w:rsidR="0032731D" w:rsidRDefault="0032731D" w:rsidP="0032731D">
      <w:r>
        <w:t>Sincerely yours,</w:t>
      </w:r>
    </w:p>
    <w:p w:rsidR="0032731D" w:rsidRDefault="00071747" w:rsidP="0032731D">
      <w:r>
        <w:t>Yong-Ming Cui</w:t>
      </w:r>
    </w:p>
    <w:p w:rsidR="00071747" w:rsidRDefault="00071747" w:rsidP="0032731D"/>
    <w:p w:rsidR="0032731D" w:rsidRDefault="0032731D" w:rsidP="0032731D">
      <w:r>
        <w:t>------------------------------------------------------</w:t>
      </w:r>
    </w:p>
    <w:p w:rsidR="0032731D" w:rsidRDefault="0032731D" w:rsidP="0032731D">
      <w:r>
        <w:rPr>
          <w:rFonts w:hint="eastAsia"/>
        </w:rPr>
        <w:t>•</w:t>
      </w:r>
      <w:r>
        <w:t xml:space="preserve"> There are some typographical errors in the manuscript which should be</w:t>
      </w:r>
      <w:r w:rsidR="00071747">
        <w:t xml:space="preserve"> </w:t>
      </w:r>
      <w:r>
        <w:t>corrected, like:</w:t>
      </w:r>
    </w:p>
    <w:p w:rsidR="0032731D" w:rsidRDefault="0032731D" w:rsidP="0032731D">
      <w:r>
        <w:t>page 5 line 102 and page 6 line 104 Scheme 1 should be scheme 2; page 11</w:t>
      </w:r>
      <w:r w:rsidR="00203A46">
        <w:t xml:space="preserve"> </w:t>
      </w:r>
      <w:r>
        <w:t>line 189 and 190 Scheme 2 should be scheme 3; … )</w:t>
      </w:r>
    </w:p>
    <w:p w:rsidR="00203A46" w:rsidRDefault="00203A46" w:rsidP="0032731D">
      <w:r>
        <w:t xml:space="preserve">Response: The typographical errors are corrected. </w:t>
      </w:r>
    </w:p>
    <w:p w:rsidR="0032731D" w:rsidRDefault="0032731D" w:rsidP="0032731D">
      <w:r>
        <w:rPr>
          <w:rFonts w:hint="eastAsia"/>
        </w:rPr>
        <w:t>•</w:t>
      </w:r>
      <w:r>
        <w:t xml:space="preserve"> The experimental conditions used for catalytic study should be added to</w:t>
      </w:r>
      <w:r w:rsidR="00EE7BC7">
        <w:t xml:space="preserve"> </w:t>
      </w:r>
      <w:r>
        <w:t>section 2.</w:t>
      </w:r>
    </w:p>
    <w:p w:rsidR="00391EBC" w:rsidRDefault="00391EBC" w:rsidP="0032731D">
      <w:r>
        <w:t xml:space="preserve">Response: The experimental conditions are added to section 2. </w:t>
      </w:r>
    </w:p>
    <w:p w:rsidR="0032731D" w:rsidRDefault="0032731D" w:rsidP="0032731D">
      <w:r>
        <w:rPr>
          <w:rFonts w:hint="eastAsia"/>
        </w:rPr>
        <w:t>•</w:t>
      </w:r>
      <w:r>
        <w:t xml:space="preserve"> The authors should clarify how the simulated patterns were calculated</w:t>
      </w:r>
      <w:r w:rsidR="00E63B7D">
        <w:t xml:space="preserve"> </w:t>
      </w:r>
      <w:r>
        <w:t>(Figures 1 and 2).</w:t>
      </w:r>
    </w:p>
    <w:p w:rsidR="00E63B7D" w:rsidRDefault="00E63B7D" w:rsidP="0032731D">
      <w:r>
        <w:t xml:space="preserve">Response: </w:t>
      </w:r>
      <w:r w:rsidR="0029041E">
        <w:t xml:space="preserve">The simulated patters for figures1 and 2 are clarified, and a reference is added. </w:t>
      </w:r>
    </w:p>
    <w:p w:rsidR="0029041E" w:rsidRDefault="0029041E" w:rsidP="0032731D">
      <w:r>
        <w:t xml:space="preserve">W. Kraus, G. Nolge, PowderCell 2.3, Federal Institute for Materials Research and Testing, Berlin, Germany, 1999. </w:t>
      </w:r>
    </w:p>
    <w:p w:rsidR="0032731D" w:rsidRDefault="0032731D" w:rsidP="0032731D">
      <w:r>
        <w:rPr>
          <w:rFonts w:hint="eastAsia"/>
        </w:rPr>
        <w:t>•</w:t>
      </w:r>
      <w:r>
        <w:t xml:space="preserve"> Appropriate figures for IR and electronic characterization of hydrazone</w:t>
      </w:r>
      <w:r w:rsidR="0029041E">
        <w:t xml:space="preserve"> </w:t>
      </w:r>
      <w:r>
        <w:t>ligands and corresponding complexes must be added to the manuscript for</w:t>
      </w:r>
      <w:r w:rsidR="0029041E">
        <w:t xml:space="preserve"> </w:t>
      </w:r>
      <w:r>
        <w:t>comparison.</w:t>
      </w:r>
    </w:p>
    <w:p w:rsidR="0029041E" w:rsidRDefault="0029041E" w:rsidP="0032731D">
      <w:r>
        <w:t xml:space="preserve">Response: </w:t>
      </w:r>
      <w:r w:rsidR="00D01880">
        <w:t xml:space="preserve">The figures for IR and UV-Vis spectra are added. </w:t>
      </w:r>
    </w:p>
    <w:p w:rsidR="0032731D" w:rsidRDefault="0032731D" w:rsidP="0032731D">
      <w:pPr>
        <w:rPr>
          <w:rFonts w:hint="eastAsia"/>
        </w:rPr>
      </w:pPr>
      <w:r>
        <w:rPr>
          <w:rFonts w:hint="eastAsia"/>
        </w:rPr>
        <w:t>•</w:t>
      </w:r>
      <w:r>
        <w:t xml:space="preserve"> As the hydrazone ligands have not been separated from the reaction</w:t>
      </w:r>
      <w:r w:rsidR="005B4146">
        <w:rPr>
          <w:rFonts w:hint="eastAsia"/>
        </w:rPr>
        <w:t xml:space="preserve"> </w:t>
      </w:r>
      <w:r>
        <w:t>mixtures, how the authors come up with such conclusions?</w:t>
      </w:r>
    </w:p>
    <w:p w:rsidR="005B4146" w:rsidRDefault="005B4146" w:rsidP="0032731D">
      <w:r>
        <w:t>Response:</w:t>
      </w:r>
      <w:r>
        <w:rPr>
          <w:rFonts w:hint="eastAsia"/>
        </w:rPr>
        <w:t xml:space="preserve"> </w:t>
      </w:r>
      <w:r w:rsidR="00126A38">
        <w:rPr>
          <w:rFonts w:hint="eastAsia"/>
        </w:rPr>
        <w:t xml:space="preserve">The complexes were prepared by the unseparated hydrazones. The synthesis of the hydrazones is very easy. They were prepared for spectral analysis, but not described in such an </w:t>
      </w:r>
      <w:r w:rsidR="00126A38">
        <w:t>‘</w:t>
      </w:r>
      <w:r w:rsidR="00126A38">
        <w:rPr>
          <w:rFonts w:hint="eastAsia"/>
        </w:rPr>
        <w:t>inorganic paper</w:t>
      </w:r>
      <w:r w:rsidR="00126A38">
        <w:t>’</w:t>
      </w:r>
      <w:r w:rsidR="00126A38">
        <w:rPr>
          <w:rFonts w:hint="eastAsia"/>
        </w:rPr>
        <w:t xml:space="preserve">. </w:t>
      </w:r>
    </w:p>
    <w:p w:rsidR="0032731D" w:rsidRDefault="0032731D" w:rsidP="0032731D">
      <w:pPr>
        <w:rPr>
          <w:rFonts w:hint="eastAsia"/>
        </w:rPr>
      </w:pPr>
      <w:r>
        <w:rPr>
          <w:rFonts w:hint="eastAsia"/>
        </w:rPr>
        <w:t>•</w:t>
      </w:r>
      <w:r>
        <w:t xml:space="preserve"> The peaks corresponding to the emt ligand in IR spectra should be</w:t>
      </w:r>
      <w:r w:rsidR="00685A4E">
        <w:rPr>
          <w:rFonts w:hint="eastAsia"/>
        </w:rPr>
        <w:t xml:space="preserve"> </w:t>
      </w:r>
      <w:r>
        <w:t>described.</w:t>
      </w:r>
    </w:p>
    <w:p w:rsidR="00685A4E" w:rsidRDefault="00685A4E" w:rsidP="0032731D">
      <w:r>
        <w:t>Response:</w:t>
      </w:r>
      <w:r>
        <w:rPr>
          <w:rFonts w:hint="eastAsia"/>
        </w:rPr>
        <w:t xml:space="preserve"> </w:t>
      </w:r>
      <w:r w:rsidR="00862DB6">
        <w:rPr>
          <w:rFonts w:hint="eastAsia"/>
        </w:rPr>
        <w:t xml:space="preserve">The peaks </w:t>
      </w:r>
      <w:r w:rsidR="00862DB6">
        <w:t>corresponding</w:t>
      </w:r>
      <w:r w:rsidR="00862DB6">
        <w:rPr>
          <w:rFonts w:hint="eastAsia"/>
        </w:rPr>
        <w:t xml:space="preserve"> to the emt ligand in IR spectra are described. </w:t>
      </w:r>
    </w:p>
    <w:p w:rsidR="0032731D" w:rsidRDefault="0032731D" w:rsidP="0032731D">
      <w:pPr>
        <w:rPr>
          <w:rFonts w:hint="eastAsia"/>
        </w:rPr>
      </w:pPr>
      <w:r>
        <w:rPr>
          <w:rFonts w:hint="eastAsia"/>
        </w:rPr>
        <w:t>•</w:t>
      </w:r>
      <w:r>
        <w:t xml:space="preserve"> Catalytic properties of complexes in epoxidation reactions synthesized</w:t>
      </w:r>
      <w:r w:rsidR="00D97BE0">
        <w:rPr>
          <w:rFonts w:hint="eastAsia"/>
        </w:rPr>
        <w:t xml:space="preserve"> </w:t>
      </w:r>
      <w:r>
        <w:t>in this study should be compared with similar vanadium complexes in</w:t>
      </w:r>
      <w:r w:rsidR="00D97BE0">
        <w:rPr>
          <w:rFonts w:hint="eastAsia"/>
        </w:rPr>
        <w:t xml:space="preserve"> </w:t>
      </w:r>
      <w:r>
        <w:t>literature.</w:t>
      </w:r>
      <w:r w:rsidR="00D97BE0">
        <w:rPr>
          <w:rFonts w:hint="eastAsia"/>
        </w:rPr>
        <w:t xml:space="preserve"> </w:t>
      </w:r>
    </w:p>
    <w:p w:rsidR="00D97BE0" w:rsidRDefault="00D97BE0" w:rsidP="0032731D">
      <w:r>
        <w:t>Response:</w:t>
      </w:r>
      <w:r>
        <w:rPr>
          <w:rFonts w:hint="eastAsia"/>
        </w:rPr>
        <w:t xml:space="preserve"> The catalytic properties are compared to the literature. </w:t>
      </w:r>
    </w:p>
    <w:p w:rsidR="0032731D" w:rsidRDefault="0032731D" w:rsidP="0032731D">
      <w:pPr>
        <w:rPr>
          <w:rFonts w:hint="eastAsia"/>
        </w:rPr>
      </w:pPr>
      <w:r>
        <w:rPr>
          <w:rFonts w:hint="eastAsia"/>
        </w:rPr>
        <w:t>•</w:t>
      </w:r>
      <w:r>
        <w:t xml:space="preserve"> “The influence of the substituent groups of the hydrazones on the</w:t>
      </w:r>
      <w:r w:rsidR="003D5763">
        <w:rPr>
          <w:rFonts w:hint="eastAsia"/>
        </w:rPr>
        <w:t xml:space="preserve"> </w:t>
      </w:r>
      <w:r>
        <w:t>catalytic property of the vanadium complexes” should be discussed in the</w:t>
      </w:r>
      <w:r w:rsidR="003D5763">
        <w:rPr>
          <w:rFonts w:hint="eastAsia"/>
        </w:rPr>
        <w:t xml:space="preserve"> </w:t>
      </w:r>
      <w:r>
        <w:t>section 3.4.</w:t>
      </w:r>
    </w:p>
    <w:p w:rsidR="003D5763" w:rsidRDefault="003D5763" w:rsidP="0032731D">
      <w:r>
        <w:t>Response:</w:t>
      </w:r>
      <w:r>
        <w:rPr>
          <w:rFonts w:hint="eastAsia"/>
        </w:rPr>
        <w:t xml:space="preserve"> This is discussed in the section 3.4. </w:t>
      </w:r>
    </w:p>
    <w:p w:rsidR="0032731D" w:rsidRDefault="0032731D" w:rsidP="0032731D">
      <w:r>
        <w:rPr>
          <w:rFonts w:hint="eastAsia"/>
        </w:rPr>
        <w:t>•</w:t>
      </w:r>
      <w:r>
        <w:t xml:space="preserve"> Suitable references are needed for the mechanism of the catalytic</w:t>
      </w:r>
      <w:r w:rsidR="005D5FED">
        <w:rPr>
          <w:rFonts w:hint="eastAsia"/>
        </w:rPr>
        <w:t xml:space="preserve"> </w:t>
      </w:r>
      <w:r>
        <w:t>process to compare with the results reported previously.</w:t>
      </w:r>
    </w:p>
    <w:p w:rsidR="0032731D" w:rsidRDefault="005D5FED" w:rsidP="0032731D">
      <w:pPr>
        <w:rPr>
          <w:rFonts w:hint="eastAsia"/>
        </w:rPr>
      </w:pPr>
      <w:r>
        <w:t>Response:</w:t>
      </w:r>
      <w:r>
        <w:rPr>
          <w:rFonts w:hint="eastAsia"/>
        </w:rPr>
        <w:t xml:space="preserve"> Some suitable references are added. </w:t>
      </w:r>
    </w:p>
    <w:p w:rsidR="005D5FED" w:rsidRPr="005D5FED" w:rsidRDefault="005D5FED" w:rsidP="0032731D"/>
    <w:p w:rsidR="0032731D" w:rsidRDefault="0032731D" w:rsidP="0032731D">
      <w:r>
        <w:t>------------------------------------------------------</w:t>
      </w:r>
    </w:p>
    <w:sectPr w:rsidR="0032731D" w:rsidSect="00F50E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702" w:rsidRDefault="00EF1702" w:rsidP="0032731D">
      <w:r>
        <w:separator/>
      </w:r>
    </w:p>
  </w:endnote>
  <w:endnote w:type="continuationSeparator" w:id="1">
    <w:p w:rsidR="00EF1702" w:rsidRDefault="00EF1702" w:rsidP="00327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702" w:rsidRDefault="00EF1702" w:rsidP="0032731D">
      <w:r>
        <w:separator/>
      </w:r>
    </w:p>
  </w:footnote>
  <w:footnote w:type="continuationSeparator" w:id="1">
    <w:p w:rsidR="00EF1702" w:rsidRDefault="00EF1702" w:rsidP="003273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31D"/>
    <w:rsid w:val="00071747"/>
    <w:rsid w:val="00126A38"/>
    <w:rsid w:val="00203A46"/>
    <w:rsid w:val="0029041E"/>
    <w:rsid w:val="0032731D"/>
    <w:rsid w:val="00391EBC"/>
    <w:rsid w:val="003D5763"/>
    <w:rsid w:val="005B4146"/>
    <w:rsid w:val="005D5FED"/>
    <w:rsid w:val="0060457B"/>
    <w:rsid w:val="00685A4E"/>
    <w:rsid w:val="006C5F28"/>
    <w:rsid w:val="00862DB6"/>
    <w:rsid w:val="008725C4"/>
    <w:rsid w:val="00936E25"/>
    <w:rsid w:val="00D01880"/>
    <w:rsid w:val="00D16AB9"/>
    <w:rsid w:val="00D97BE0"/>
    <w:rsid w:val="00E168BF"/>
    <w:rsid w:val="00E25B0E"/>
    <w:rsid w:val="00E63B7D"/>
    <w:rsid w:val="00EE7BC7"/>
    <w:rsid w:val="00EF1702"/>
    <w:rsid w:val="00F50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73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73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73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73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youzl</dc:creator>
  <cp:keywords/>
  <dc:description/>
  <cp:lastModifiedBy>Lenovo</cp:lastModifiedBy>
  <cp:revision>20</cp:revision>
  <dcterms:created xsi:type="dcterms:W3CDTF">2020-04-18T11:53:00Z</dcterms:created>
  <dcterms:modified xsi:type="dcterms:W3CDTF">2020-04-19T07:33:00Z</dcterms:modified>
</cp:coreProperties>
</file>